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6347" w14:textId="5E5F7D40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191873E4" wp14:editId="1704944E">
            <wp:extent cx="6301105" cy="8667115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7A9A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5202062A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2611860A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5A0B4EDE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111E0D56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12311FCC" w14:textId="77777777" w:rsidR="00F265BC" w:rsidRDefault="00F265BC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</w:p>
    <w:p w14:paraId="2BD34846" w14:textId="019D8358" w:rsidR="00265819" w:rsidRPr="00603A68" w:rsidRDefault="00265819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lastRenderedPageBreak/>
        <w:t>Муниципальное бюджетное дошкольное образовательное учреждение</w:t>
      </w:r>
    </w:p>
    <w:p w14:paraId="6388675D" w14:textId="77777777" w:rsidR="00265819" w:rsidRPr="00603A68" w:rsidRDefault="00265819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603A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14:paraId="02F254FF" w14:textId="77777777" w:rsidR="00265819" w:rsidRDefault="00265819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3A6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p w14:paraId="25B377EE" w14:textId="77777777" w:rsidR="00265819" w:rsidRPr="00326D24" w:rsidRDefault="00265819" w:rsidP="002658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8"/>
        <w:gridCol w:w="5327"/>
      </w:tblGrid>
      <w:tr w:rsidR="00265819" w:rsidRPr="00872A1C" w14:paraId="4600F104" w14:textId="77777777" w:rsidTr="00B5622E">
        <w:tc>
          <w:tcPr>
            <w:tcW w:w="50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CAF44" w14:textId="77777777" w:rsidR="00265819" w:rsidRPr="00326D24" w:rsidRDefault="00265819" w:rsidP="004A6CD7">
            <w:pPr>
              <w:rPr>
                <w:lang w:val="ru-RU"/>
              </w:rPr>
            </w:pP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Педагогическим советом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МБДОУ «ДС №75»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ротокол от </w:t>
            </w:r>
            <w:r w:rsidR="004A6C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="004A6C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6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CB154" w14:textId="77777777" w:rsidR="00265819" w:rsidRDefault="00265819" w:rsidP="00B562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АЮ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Заведующая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МБДОУ «ДС №75»</w:t>
            </w:r>
            <w:r w:rsidRPr="00603A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 М.А. Ахмедова</w:t>
            </w:r>
          </w:p>
          <w:p w14:paraId="121B8D1B" w14:textId="77777777" w:rsidR="00265819" w:rsidRPr="00326D24" w:rsidRDefault="004A6CD7" w:rsidP="004A6CD7">
            <w:pPr>
              <w:spacing w:before="0" w:beforeAutospacing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265819" w:rsidRPr="00872A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265819" w:rsidRPr="00F265BC" w14:paraId="466BB95C" w14:textId="77777777" w:rsidTr="00B5622E">
        <w:tc>
          <w:tcPr>
            <w:tcW w:w="50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B06BD" w14:textId="77777777" w:rsidR="00265819" w:rsidRPr="00326D24" w:rsidRDefault="00265819" w:rsidP="004A6CD7">
            <w:pPr>
              <w:rPr>
                <w:lang w:val="ru-RU"/>
              </w:rPr>
            </w:pP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326D2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комитетом</w:t>
            </w:r>
            <w:r w:rsidRPr="00326D24">
              <w:rPr>
                <w:lang w:val="ru-RU"/>
              </w:rPr>
              <w:br/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«ДС №</w:t>
            </w:r>
            <w:proofErr w:type="gramStart"/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75»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(П</w:t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A6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4A6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26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E43CB" w14:textId="77777777" w:rsidR="00265819" w:rsidRPr="00326D24" w:rsidRDefault="00265819" w:rsidP="00B562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B2C681" w14:textId="77777777" w:rsidR="007315AA" w:rsidRPr="00265819" w:rsidRDefault="00AB1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14:paraId="3E7612AA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2B6C86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 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09.12.2024 № 862,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265819"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«ДС №75» 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49328CD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 или получающих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программы.</w:t>
      </w:r>
    </w:p>
    <w:p w14:paraId="33526FF2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9D6E34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14:paraId="3E99B22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переводу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14:paraId="29558121" w14:textId="77777777" w:rsidR="007315AA" w:rsidRPr="00265819" w:rsidRDefault="00AB1ED0" w:rsidP="004A6CD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одной группы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другую группу детского сада 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направленности;</w:t>
      </w:r>
    </w:p>
    <w:p w14:paraId="5047907A" w14:textId="77777777" w:rsidR="007315AA" w:rsidRPr="00265819" w:rsidRDefault="00AB1ED0" w:rsidP="004A6CD7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другую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программы.</w:t>
      </w:r>
    </w:p>
    <w:p w14:paraId="647E68B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2.2. Перевод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возможен:</w:t>
      </w:r>
    </w:p>
    <w:p w14:paraId="608430DC" w14:textId="77777777" w:rsidR="007315AA" w:rsidRPr="00265819" w:rsidRDefault="00AB1ED0" w:rsidP="004A6CD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14:paraId="4A5355D7" w14:textId="77777777" w:rsidR="007315AA" w:rsidRDefault="00AB1ED0" w:rsidP="004A6CD7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A1104D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 Перевод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79F400A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20CAD2D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2006CAB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3F9C5F3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6CFDC7C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14:paraId="5EE5EE5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35F6544E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460D0B1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14:paraId="7D6FCB5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2.3.3.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другую группу.</w:t>
      </w:r>
    </w:p>
    <w:p w14:paraId="44D7F1B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2B5FD22B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160E7E4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4510698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21AC344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665F883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2.3.6.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воспитанника.</w:t>
      </w:r>
    </w:p>
    <w:p w14:paraId="79FAD90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2764392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4AF1911E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305900B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617D5DFF" w14:textId="77777777" w:rsidR="00AB1ED0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8BE099" w14:textId="77777777" w:rsidR="00AB1ED0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3402B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7C58AB4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2.3.8.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14:paraId="70AF8E3E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2.3.3 настоящего порядка.</w:t>
      </w:r>
    </w:p>
    <w:p w14:paraId="19F0DD6E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2.3.9.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его переводу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486B970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628CFD9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55E9903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7C4DE88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14:paraId="53DDF0A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летний период или перевода воспитанников в дежурную группу;</w:t>
      </w:r>
    </w:p>
    <w:p w14:paraId="0467569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летний </w:t>
      </w:r>
      <w:proofErr w:type="spellStart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периодили</w:t>
      </w:r>
      <w:proofErr w:type="spellEnd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перевода воспитанников в дежурную группу.</w:t>
      </w:r>
    </w:p>
    <w:p w14:paraId="0B71EA1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14:paraId="2C2DA11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14:paraId="6D8A909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2.4.2. Решение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четырнадцать 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77D95CB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2.4.3. При переводе более двадцати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14:paraId="68C61E4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этом случае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учетом мнения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14:paraId="1383C516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2CA12D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направленности</w:t>
      </w:r>
    </w:p>
    <w:p w14:paraId="6830206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возможен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1958D0B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3.2. Перевод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14:paraId="7F4BAB2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родителя (законного представителя) воспитанника.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14F223F5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285A1C6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23FFC62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266184E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14:paraId="0633AD3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14:paraId="0788EC0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3.3.1.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2AD3823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0F3832C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направленности.</w:t>
      </w:r>
    </w:p>
    <w:p w14:paraId="79FFF2B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3.3.2.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6B0F908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3.3.3.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14:paraId="4F28657B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на 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5BCA02D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6FDACB5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37B6AF8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7678A46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переводом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0D4920B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3.3.6.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14:paraId="4979305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3.3.7.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14:paraId="4940A9B0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BA993B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без реализации образовательной программы</w:t>
      </w:r>
    </w:p>
    <w:p w14:paraId="2195538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14:paraId="78B28635" w14:textId="77777777" w:rsidR="007315AA" w:rsidRPr="00265819" w:rsidRDefault="00AB1ED0" w:rsidP="004A6CD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14:paraId="73D39E7B" w14:textId="77777777" w:rsidR="007315AA" w:rsidRDefault="00AB1ED0" w:rsidP="004A6CD7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873BF0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14:paraId="2B737FF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090161E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1515AAB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14:paraId="7B43197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583545D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14:paraId="0EC5584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д) номер 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 которую заявлен перевод.</w:t>
      </w:r>
    </w:p>
    <w:p w14:paraId="43D9138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79CE290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14:paraId="75090AB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программы.</w:t>
      </w:r>
    </w:p>
    <w:p w14:paraId="76EC32F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4.2.3.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удовлетворении заявления родителя (законного представителя)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5E6D1C81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4.2.4.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14:paraId="1AEB5FC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52C6F44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3595C8C5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4E43EEE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1F30FCB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4.2.6.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14:paraId="355CE34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4.2.7.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недостижения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14:paraId="47882E5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4.2.8.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14:paraId="4E6618F1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4.3.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случае, когда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завершено,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продолжают оказываться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14:paraId="3DD7B9E1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4.3.1. Инициатива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четырнадцать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завершения обучения.</w:t>
      </w:r>
    </w:p>
    <w:p w14:paraId="1802CEE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4.3.2. Согласие родителя (законного представителя) каждого воспитанника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виде заявления.</w:t>
      </w:r>
    </w:p>
    <w:p w14:paraId="3EC7FF15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срок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совпадает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сроком реализации образовательной программы,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1991A4F1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4.3.3.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 изменяются.</w:t>
      </w:r>
    </w:p>
    <w:p w14:paraId="03718300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BB5B7C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Временный перевод в другую группу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14:paraId="12B17EA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14:paraId="3E53FDD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14:paraId="373E1E03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14:paraId="65122B0F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14:paraId="050AD3B7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68D13A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воспитанника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14:paraId="4F2F44F5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6.1.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14:paraId="63754F42" w14:textId="77777777" w:rsidR="007315AA" w:rsidRPr="00265819" w:rsidRDefault="00AB1ED0" w:rsidP="004A6CD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14:paraId="266E722B" w14:textId="77777777" w:rsidR="007315AA" w:rsidRPr="00265819" w:rsidRDefault="00AB1ED0" w:rsidP="004A6CD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детского сада,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14:paraId="761E9144" w14:textId="77777777" w:rsidR="007315AA" w:rsidRPr="00265819" w:rsidRDefault="00AB1ED0" w:rsidP="004A6CD7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14:paraId="0DB7E00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6.2.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14:paraId="62195B6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6.3. В течение трех рабочих дней со дня подачи заявления детский сад выдает родителям (законным представителям) личное дело обучающегося с описью содержащихся в нем документов.</w:t>
      </w:r>
    </w:p>
    <w:p w14:paraId="01D484D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6.4. Письменные уведомления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265819">
        <w:rPr>
          <w:lang w:val="ru-RU"/>
        </w:rPr>
        <w:br/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50F900B3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9CAFA3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Временный перевод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50B048A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7.1. Временный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условиях, установленных Управлением образования города </w:t>
      </w:r>
      <w:r w:rsidR="00A65113">
        <w:rPr>
          <w:rFonts w:hAnsi="Times New Roman" w:cs="Times New Roman"/>
          <w:color w:val="000000"/>
          <w:sz w:val="24"/>
          <w:szCs w:val="24"/>
          <w:lang w:val="ru-RU"/>
        </w:rPr>
        <w:t>Махачкалы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14:paraId="52B9F394" w14:textId="77777777" w:rsidR="007315AA" w:rsidRPr="00265819" w:rsidRDefault="00AB1ED0" w:rsidP="004A6CD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объема работ);</w:t>
      </w:r>
    </w:p>
    <w:p w14:paraId="42C25F9D" w14:textId="77777777" w:rsidR="007315AA" w:rsidRPr="004A6CD7" w:rsidRDefault="00AB1ED0" w:rsidP="004A6CD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5DAE4A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7.2. Временный перевод воспитанников детского сада осуществляется на основании распорядительного акта Управления образования города </w:t>
      </w:r>
      <w:r w:rsidR="004A6CD7">
        <w:rPr>
          <w:rFonts w:hAnsi="Times New Roman" w:cs="Times New Roman"/>
          <w:color w:val="000000"/>
          <w:sz w:val="24"/>
          <w:szCs w:val="24"/>
          <w:lang w:val="ru-RU"/>
        </w:rPr>
        <w:t>Махачкалы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8198C1" w14:textId="77777777" w:rsidR="004A6CD7" w:rsidRDefault="004A6CD7" w:rsidP="004A6C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CDFAA7" w14:textId="77777777" w:rsidR="007315AA" w:rsidRPr="00265819" w:rsidRDefault="00AB1ED0" w:rsidP="004A6C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14:paraId="5815D10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воспитанников) возможно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14:paraId="57FFE26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14:paraId="0E9DC83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14:paraId="56159E7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14:paraId="166C606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14:paraId="56BBBD0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14:paraId="7B4F1B9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б) дата рождения воспитанника;</w:t>
      </w:r>
    </w:p>
    <w:p w14:paraId="24E35C15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14:paraId="415069D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14:paraId="44F86F1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14:paraId="09CB6C8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8.3.1. Заявление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14:paraId="5C0E307B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8.3.2.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14:paraId="2766D18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родителем (законным представителем) </w:t>
      </w:r>
      <w:proofErr w:type="gramStart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proofErr w:type="gramEnd"/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14:paraId="2E81D32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8.3.3. Заявление родителя (законного представителя) воспитанника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14:paraId="458E8391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8.3.4. Отзыв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14:paraId="075A29F2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2907DB58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прекращения образовательных отношений,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14:paraId="2D767BD0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3578A0EC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6FC246B6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0B1FB12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8.3.6.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отчисление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новой даты отчисления,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также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14:paraId="59DCC4F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8.3.2 настоящего порядка.</w:t>
      </w:r>
    </w:p>
    <w:p w14:paraId="057D2BB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8.3.7.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вопросу его отчисления,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14:paraId="2E031294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14:paraId="46EC7E59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14:paraId="79B7FA37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14:paraId="220700AD" w14:textId="77777777" w:rsidR="007315AA" w:rsidRPr="00265819" w:rsidRDefault="00AB1ED0" w:rsidP="004A6CD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8.4.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819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отчисления.</w:t>
      </w:r>
    </w:p>
    <w:sectPr w:rsidR="007315AA" w:rsidRPr="00265819" w:rsidSect="00265819">
      <w:pgSz w:w="11907" w:h="16839"/>
      <w:pgMar w:top="709" w:right="708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5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E5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64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50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463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028544">
    <w:abstractNumId w:val="3"/>
  </w:num>
  <w:num w:numId="2" w16cid:durableId="1026714941">
    <w:abstractNumId w:val="4"/>
  </w:num>
  <w:num w:numId="3" w16cid:durableId="812915854">
    <w:abstractNumId w:val="2"/>
  </w:num>
  <w:num w:numId="4" w16cid:durableId="1447391049">
    <w:abstractNumId w:val="1"/>
  </w:num>
  <w:num w:numId="5" w16cid:durableId="109821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65819"/>
    <w:rsid w:val="002D33B1"/>
    <w:rsid w:val="002D3591"/>
    <w:rsid w:val="003514A0"/>
    <w:rsid w:val="004A6CD7"/>
    <w:rsid w:val="004F7E17"/>
    <w:rsid w:val="005A05CE"/>
    <w:rsid w:val="00653AF6"/>
    <w:rsid w:val="007315AA"/>
    <w:rsid w:val="00A65113"/>
    <w:rsid w:val="00AB1ED0"/>
    <w:rsid w:val="00B13F7B"/>
    <w:rsid w:val="00B73A5A"/>
    <w:rsid w:val="00DA44F0"/>
    <w:rsid w:val="00E438A1"/>
    <w:rsid w:val="00F01E19"/>
    <w:rsid w:val="00F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A8C"/>
  <w15:docId w15:val="{488E3A7E-9759-46CF-83E5-50FA5DF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4693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Группы Актион</dc:description>
  <cp:lastModifiedBy>Гасан Абд</cp:lastModifiedBy>
  <cp:revision>2</cp:revision>
  <cp:lastPrinted>2026-02-13T12:46:00Z</cp:lastPrinted>
  <dcterms:created xsi:type="dcterms:W3CDTF">2026-02-13T12:48:00Z</dcterms:created>
  <dcterms:modified xsi:type="dcterms:W3CDTF">2026-02-13T12:48:00Z</dcterms:modified>
</cp:coreProperties>
</file>